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E82788">
        <w:rPr>
          <w:b/>
        </w:rPr>
        <w:t>25</w:t>
      </w:r>
      <w:r w:rsidR="00F63096">
        <w:rPr>
          <w:b/>
        </w:rPr>
        <w:t>.12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1489C" w:rsidRPr="00733CF6">
        <w:rPr>
          <w:sz w:val="18"/>
          <w:szCs w:val="18"/>
        </w:rPr>
        <w:t>0</w:t>
      </w:r>
      <w:r w:rsidR="00E82788">
        <w:rPr>
          <w:sz w:val="18"/>
          <w:szCs w:val="18"/>
        </w:rPr>
        <w:t>97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BF68FF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BF68FF" w:rsidRPr="00954A89" w:rsidRDefault="00BF68FF" w:rsidP="00BF68FF">
      <w:pPr>
        <w:pStyle w:val="a9"/>
        <w:jc w:val="center"/>
        <w:rPr>
          <w:sz w:val="18"/>
          <w:szCs w:val="18"/>
        </w:rPr>
      </w:pPr>
      <w:r w:rsidRPr="00954A89">
        <w:rPr>
          <w:sz w:val="18"/>
          <w:szCs w:val="18"/>
        </w:rPr>
        <w:t>МУНИЦИПАЛЬНОЕ ОБРАЗОВАНИЕ</w:t>
      </w:r>
      <w:r w:rsidRPr="00954A89">
        <w:rPr>
          <w:sz w:val="18"/>
          <w:szCs w:val="18"/>
        </w:rPr>
        <w:br/>
        <w:t>«ЗОРКАЛЬЦЕВСКОЕ СЕЛЬСКОЕ  ПОСЕЛЕНИЕ»</w:t>
      </w:r>
    </w:p>
    <w:p w:rsidR="00E82788" w:rsidRPr="009B7B51" w:rsidRDefault="00BF68FF" w:rsidP="009B7B51">
      <w:pPr>
        <w:pStyle w:val="ab"/>
        <w:jc w:val="center"/>
        <w:rPr>
          <w:sz w:val="18"/>
          <w:szCs w:val="18"/>
        </w:rPr>
      </w:pPr>
      <w:r w:rsidRPr="00954A89">
        <w:rPr>
          <w:sz w:val="18"/>
          <w:szCs w:val="18"/>
        </w:rPr>
        <w:t>АДМИНИСТРАЦИЯ ЗОРКАЛЬЦЕВСКОГО СЕЛЬСКОГО ПОСЕЛЕНИЯ</w:t>
      </w:r>
    </w:p>
    <w:p w:rsidR="00E82788" w:rsidRPr="00E82788" w:rsidRDefault="00E82788" w:rsidP="00E82788">
      <w:pPr>
        <w:pStyle w:val="11"/>
        <w:rPr>
          <w:sz w:val="18"/>
          <w:szCs w:val="18"/>
        </w:rPr>
      </w:pPr>
      <w:r w:rsidRPr="00E82788">
        <w:rPr>
          <w:sz w:val="18"/>
          <w:szCs w:val="18"/>
        </w:rPr>
        <w:t>ПОСТАНОВЛЕНИЕ</w:t>
      </w:r>
    </w:p>
    <w:p w:rsidR="00E82788" w:rsidRPr="00E82788" w:rsidRDefault="00E82788" w:rsidP="00E82788">
      <w:pPr>
        <w:rPr>
          <w:b/>
          <w:sz w:val="18"/>
          <w:szCs w:val="18"/>
        </w:rPr>
      </w:pPr>
      <w:r w:rsidRPr="00E82788">
        <w:rPr>
          <w:b/>
          <w:sz w:val="18"/>
          <w:szCs w:val="18"/>
        </w:rPr>
        <w:t xml:space="preserve"> </w:t>
      </w:r>
    </w:p>
    <w:p w:rsidR="00E82788" w:rsidRPr="00E82788" w:rsidRDefault="00E82788" w:rsidP="00E82788">
      <w:pPr>
        <w:tabs>
          <w:tab w:val="left" w:pos="9214"/>
        </w:tabs>
        <w:rPr>
          <w:sz w:val="18"/>
          <w:szCs w:val="18"/>
        </w:rPr>
      </w:pPr>
      <w:r w:rsidRPr="00E82788">
        <w:rPr>
          <w:sz w:val="18"/>
          <w:szCs w:val="18"/>
        </w:rPr>
        <w:t>24.12.2025</w:t>
      </w:r>
      <w:r w:rsidRPr="00E82788">
        <w:rPr>
          <w:sz w:val="18"/>
          <w:szCs w:val="18"/>
        </w:rPr>
        <w:tab/>
        <w:t>№ 784</w:t>
      </w:r>
    </w:p>
    <w:p w:rsidR="00E82788" w:rsidRPr="00E82788" w:rsidRDefault="00E82788" w:rsidP="00E82788">
      <w:pPr>
        <w:rPr>
          <w:sz w:val="18"/>
          <w:szCs w:val="18"/>
        </w:rPr>
      </w:pPr>
    </w:p>
    <w:p w:rsidR="00E82788" w:rsidRPr="00E82788" w:rsidRDefault="00E82788" w:rsidP="00E82788">
      <w:pPr>
        <w:pStyle w:val="a4"/>
        <w:tabs>
          <w:tab w:val="clear" w:pos="6804"/>
        </w:tabs>
        <w:spacing w:before="0"/>
        <w:rPr>
          <w:sz w:val="18"/>
          <w:szCs w:val="18"/>
        </w:rPr>
      </w:pPr>
      <w:r w:rsidRPr="00E82788">
        <w:rPr>
          <w:sz w:val="18"/>
          <w:szCs w:val="18"/>
        </w:rPr>
        <w:t>с. Зоркальцево</w:t>
      </w:r>
    </w:p>
    <w:p w:rsidR="00E82788" w:rsidRPr="00E82788" w:rsidRDefault="00E82788" w:rsidP="00E82788">
      <w:pPr>
        <w:pStyle w:val="a4"/>
        <w:tabs>
          <w:tab w:val="clear" w:pos="6804"/>
        </w:tabs>
        <w:spacing w:before="0"/>
        <w:jc w:val="center"/>
        <w:rPr>
          <w:sz w:val="18"/>
          <w:szCs w:val="18"/>
        </w:rPr>
      </w:pPr>
    </w:p>
    <w:p w:rsidR="00E82788" w:rsidRPr="00E82788" w:rsidRDefault="00E82788" w:rsidP="00E82788">
      <w:pPr>
        <w:rPr>
          <w:sz w:val="18"/>
          <w:szCs w:val="18"/>
        </w:rPr>
      </w:pPr>
      <w:bookmarkStart w:id="0" w:name="_GoBack"/>
      <w:r w:rsidRPr="00E82788">
        <w:rPr>
          <w:sz w:val="18"/>
          <w:szCs w:val="18"/>
        </w:rPr>
        <w:t>О ставках арендной платы за земельные участки</w:t>
      </w:r>
    </w:p>
    <w:p w:rsidR="00E82788" w:rsidRPr="00E82788" w:rsidRDefault="00E82788" w:rsidP="00E82788">
      <w:pPr>
        <w:rPr>
          <w:sz w:val="18"/>
          <w:szCs w:val="18"/>
        </w:rPr>
      </w:pPr>
      <w:r w:rsidRPr="00E82788">
        <w:rPr>
          <w:sz w:val="18"/>
          <w:szCs w:val="18"/>
        </w:rPr>
        <w:t xml:space="preserve">на территории муниципального образования </w:t>
      </w:r>
    </w:p>
    <w:p w:rsidR="00E82788" w:rsidRPr="00E82788" w:rsidRDefault="00E82788" w:rsidP="00E82788">
      <w:pPr>
        <w:rPr>
          <w:sz w:val="18"/>
          <w:szCs w:val="18"/>
        </w:rPr>
      </w:pPr>
      <w:r w:rsidRPr="00E82788">
        <w:rPr>
          <w:sz w:val="18"/>
          <w:szCs w:val="18"/>
        </w:rPr>
        <w:t>«Зоркальцевское сельское поселение»,</w:t>
      </w:r>
    </w:p>
    <w:p w:rsidR="00E82788" w:rsidRPr="00E82788" w:rsidRDefault="00E82788" w:rsidP="00E82788">
      <w:pPr>
        <w:rPr>
          <w:sz w:val="18"/>
          <w:szCs w:val="18"/>
        </w:rPr>
      </w:pPr>
      <w:r w:rsidRPr="00E82788">
        <w:rPr>
          <w:sz w:val="18"/>
          <w:szCs w:val="18"/>
        </w:rPr>
        <w:t xml:space="preserve">находящиеся в собственности муниципального </w:t>
      </w:r>
    </w:p>
    <w:p w:rsidR="00E82788" w:rsidRPr="00E82788" w:rsidRDefault="00E82788" w:rsidP="00E82788">
      <w:pPr>
        <w:rPr>
          <w:sz w:val="18"/>
          <w:szCs w:val="18"/>
        </w:rPr>
      </w:pPr>
      <w:r w:rsidRPr="00E82788">
        <w:rPr>
          <w:sz w:val="18"/>
          <w:szCs w:val="18"/>
        </w:rPr>
        <w:t xml:space="preserve">образования «Зоркальцевское сельское поселение» </w:t>
      </w:r>
    </w:p>
    <w:p w:rsidR="00E82788" w:rsidRPr="00E82788" w:rsidRDefault="00E82788" w:rsidP="00E82788">
      <w:pPr>
        <w:rPr>
          <w:sz w:val="18"/>
          <w:szCs w:val="18"/>
        </w:rPr>
      </w:pPr>
      <w:r w:rsidRPr="00E82788">
        <w:rPr>
          <w:sz w:val="18"/>
          <w:szCs w:val="18"/>
        </w:rPr>
        <w:t>на 2026 год</w:t>
      </w:r>
    </w:p>
    <w:bookmarkEnd w:id="0"/>
    <w:p w:rsidR="00E82788" w:rsidRPr="00E82788" w:rsidRDefault="00E82788" w:rsidP="00E82788">
      <w:pPr>
        <w:rPr>
          <w:sz w:val="18"/>
          <w:szCs w:val="18"/>
        </w:rPr>
      </w:pP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E82788">
        <w:rPr>
          <w:rFonts w:eastAsia="Calibri"/>
          <w:sz w:val="18"/>
          <w:szCs w:val="18"/>
        </w:rPr>
        <w:t>Руководствуясь статьями 22, 39.7, 49, 65 Земельного кодекса Российской Федерации, статьей 3 Федерального закона от 25 октября 2001 года № 137-ФЗ «О введении в действие Земельного кодекса Российской Федерации», Федеральным законом от 8 августа 2024 года № 321-ФЗ «О внесении изменений в статьи 39.7 и 65 Земельного кодекса Российской Федерации и статью 3 Федерального закона «О государственной кадастровой оценке», постановлением Правительства Российской Федерации от 16 июля 2009 года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приказом Росреестра от 10 ноября 2020 года № П/0412 «Об утверждении классификатора видов разрешенного использования земельных участков», статьей 10 Закона Томской области от 9 июля 2015 года № 100-ОЗ «О земельных отношениях в Томской области», приказом Департамента по управлению государственной собственностью Томской области от 8 ноября 2022 года № 40 «Об утверждении результатов определения кадастровой стоимости земельных участков, расположенных на территории Томской области»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:rsidR="00E82788" w:rsidRPr="00E82788" w:rsidRDefault="00E82788" w:rsidP="00E82788">
      <w:pPr>
        <w:rPr>
          <w:b/>
          <w:bCs/>
          <w:sz w:val="18"/>
          <w:szCs w:val="18"/>
        </w:rPr>
      </w:pPr>
      <w:r w:rsidRPr="00E82788">
        <w:rPr>
          <w:b/>
          <w:sz w:val="18"/>
          <w:szCs w:val="18"/>
        </w:rPr>
        <w:t xml:space="preserve"> </w:t>
      </w:r>
      <w:r w:rsidRPr="00E82788">
        <w:rPr>
          <w:b/>
          <w:bCs/>
          <w:sz w:val="18"/>
          <w:szCs w:val="18"/>
        </w:rPr>
        <w:t>ПОСТАНОВЛЯЮ:</w:t>
      </w:r>
    </w:p>
    <w:p w:rsidR="00E82788" w:rsidRPr="00E82788" w:rsidRDefault="00E82788" w:rsidP="00E82788">
      <w:pPr>
        <w:jc w:val="both"/>
        <w:rPr>
          <w:sz w:val="18"/>
          <w:szCs w:val="18"/>
        </w:rPr>
      </w:pPr>
    </w:p>
    <w:p w:rsidR="00E82788" w:rsidRPr="00E82788" w:rsidRDefault="00E82788" w:rsidP="00E82788">
      <w:pPr>
        <w:ind w:firstLine="708"/>
        <w:jc w:val="both"/>
        <w:rPr>
          <w:sz w:val="18"/>
          <w:szCs w:val="18"/>
        </w:rPr>
      </w:pPr>
      <w:r w:rsidRPr="00E82788">
        <w:rPr>
          <w:sz w:val="18"/>
          <w:szCs w:val="18"/>
        </w:rPr>
        <w:t xml:space="preserve">1. Утвердить ставки арендной платы за земельные участки, предоставленные без проведения торгов, на территории муниципального образования Зоркальцевское сельское поселение, находящиеся в собственности муниципального образования «Зоркальцевское сельское поселение», согласно </w:t>
      </w:r>
      <w:proofErr w:type="gramStart"/>
      <w:r w:rsidRPr="00E82788">
        <w:rPr>
          <w:sz w:val="18"/>
          <w:szCs w:val="18"/>
        </w:rPr>
        <w:t>приложению</w:t>
      </w:r>
      <w:proofErr w:type="gramEnd"/>
      <w:r w:rsidRPr="00E82788">
        <w:rPr>
          <w:sz w:val="18"/>
          <w:szCs w:val="18"/>
        </w:rPr>
        <w:t xml:space="preserve"> к настоящему постановлению.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E82788">
        <w:rPr>
          <w:sz w:val="18"/>
          <w:szCs w:val="18"/>
        </w:rPr>
        <w:t>2. Размер арендной платы за земельные участки, находящиеся в собственности муниципального образования «Зоркальцевское сельское поселение» и предоставленные для размещения объектов, предусмотренных под</w:t>
      </w:r>
      <w:hyperlink r:id="rId8" w:history="1">
        <w:r w:rsidRPr="00E82788">
          <w:rPr>
            <w:sz w:val="18"/>
            <w:szCs w:val="18"/>
          </w:rPr>
          <w:t>пунктом 2 статьи 49</w:t>
        </w:r>
      </w:hyperlink>
      <w:r w:rsidRPr="00E82788">
        <w:rPr>
          <w:sz w:val="18"/>
          <w:szCs w:val="18"/>
        </w:rPr>
        <w:t xml:space="preserve"> </w:t>
      </w:r>
      <w:r w:rsidRPr="00E82788">
        <w:rPr>
          <w:rFonts w:eastAsia="Calibri"/>
          <w:sz w:val="18"/>
          <w:szCs w:val="18"/>
        </w:rPr>
        <w:t>Земельного кодекса Российской Федерации,</w:t>
      </w:r>
      <w:r w:rsidRPr="00E82788">
        <w:rPr>
          <w:sz w:val="18"/>
          <w:szCs w:val="18"/>
        </w:rPr>
        <w:t xml:space="preserve"> устанавливается равным размеру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E82788">
        <w:rPr>
          <w:sz w:val="18"/>
          <w:szCs w:val="18"/>
        </w:rPr>
        <w:t xml:space="preserve">3. Размер арендной платы за земельный участок, находящийся в собственности муниципального образования «Зоркальцевское сельское поселение» и </w:t>
      </w:r>
      <w:proofErr w:type="gramStart"/>
      <w:r w:rsidRPr="00E82788">
        <w:rPr>
          <w:sz w:val="18"/>
          <w:szCs w:val="18"/>
        </w:rPr>
        <w:t>предоставленный  для</w:t>
      </w:r>
      <w:proofErr w:type="gramEnd"/>
      <w:r w:rsidRPr="00E82788">
        <w:rPr>
          <w:sz w:val="18"/>
          <w:szCs w:val="18"/>
        </w:rPr>
        <w:t xml:space="preserve"> осуществления пользования недрами, рассчитывается в размере 0,8 процентов от кадастровой стоимости такого </w:t>
      </w:r>
      <w:r w:rsidRPr="00E82788">
        <w:rPr>
          <w:rFonts w:eastAsia="Calibri"/>
          <w:sz w:val="18"/>
          <w:szCs w:val="18"/>
        </w:rPr>
        <w:t>земельного участка.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E82788">
        <w:rPr>
          <w:sz w:val="18"/>
          <w:szCs w:val="18"/>
        </w:rPr>
        <w:t>4. Размер арендной платы за земельный участок, находящийся в собственности муниципального образования «Зоркальцевское сельское поселение», определяется в размере земельного налога, рассчитанного в отношении такого земельного участка, в случае заключения договора аренды земельного участка: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E82788">
        <w:rPr>
          <w:rFonts w:eastAsia="Calibri"/>
          <w:sz w:val="18"/>
          <w:szCs w:val="18"/>
        </w:rPr>
        <w:t>1) 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государственной или муниципальной 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E82788">
        <w:rPr>
          <w:rFonts w:eastAsia="Calibri"/>
          <w:sz w:val="18"/>
          <w:szCs w:val="18"/>
        </w:rPr>
        <w:t xml:space="preserve">2)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лицу, или с юридическим лицом, обеспечивающим в соответствии с Градостроительным </w:t>
      </w:r>
      <w:hyperlink r:id="rId9" w:history="1">
        <w:r w:rsidRPr="00E82788">
          <w:rPr>
            <w:rFonts w:eastAsia="Calibri"/>
            <w:sz w:val="18"/>
            <w:szCs w:val="18"/>
          </w:rPr>
          <w:t>кодексом</w:t>
        </w:r>
      </w:hyperlink>
      <w:r w:rsidRPr="00E82788">
        <w:rPr>
          <w:rFonts w:eastAsia="Calibri"/>
          <w:sz w:val="18"/>
          <w:szCs w:val="18"/>
        </w:rPr>
        <w:t xml:space="preserve"> Российской Федерации реализацию решения о комплексном развитии территории жилой застройки;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E82788">
        <w:rPr>
          <w:rFonts w:eastAsia="Calibri"/>
          <w:sz w:val="18"/>
          <w:szCs w:val="18"/>
        </w:rPr>
        <w:t xml:space="preserve">3)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</w:t>
      </w:r>
      <w:r w:rsidRPr="00E82788">
        <w:rPr>
          <w:rFonts w:eastAsia="Calibri"/>
          <w:sz w:val="18"/>
          <w:szCs w:val="18"/>
        </w:rPr>
        <w:lastRenderedPageBreak/>
        <w:t>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с некоммерческой организацией,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E82788" w:rsidRPr="00E82788" w:rsidRDefault="00E82788" w:rsidP="00E82788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E82788">
        <w:rPr>
          <w:rFonts w:eastAsia="Calibri"/>
          <w:sz w:val="18"/>
          <w:szCs w:val="18"/>
        </w:rPr>
        <w:t>4) с гражданами, имеющими в соответствии с федеральными законами, законами субъектов Российской Федерации право на первоочередное или внеочередное приобретение земельных участков;</w:t>
      </w:r>
    </w:p>
    <w:p w:rsidR="00E82788" w:rsidRPr="00E82788" w:rsidRDefault="00E82788" w:rsidP="00E82788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E82788">
        <w:rPr>
          <w:rFonts w:eastAsia="Calibri"/>
          <w:sz w:val="18"/>
          <w:szCs w:val="18"/>
        </w:rPr>
        <w:t xml:space="preserve">5) в соответствии с </w:t>
      </w:r>
      <w:hyperlink r:id="rId10" w:history="1">
        <w:r w:rsidRPr="00E82788">
          <w:rPr>
            <w:rFonts w:eastAsia="Calibri"/>
            <w:sz w:val="18"/>
            <w:szCs w:val="18"/>
          </w:rPr>
          <w:t>пунктом 3</w:t>
        </w:r>
      </w:hyperlink>
      <w:r w:rsidRPr="00E82788">
        <w:rPr>
          <w:rFonts w:eastAsia="Calibri"/>
          <w:sz w:val="18"/>
          <w:szCs w:val="18"/>
        </w:rPr>
        <w:t xml:space="preserve"> или </w:t>
      </w:r>
      <w:hyperlink r:id="rId11" w:history="1">
        <w:r w:rsidRPr="00E82788">
          <w:rPr>
            <w:rFonts w:eastAsia="Calibri"/>
            <w:sz w:val="18"/>
            <w:szCs w:val="18"/>
          </w:rPr>
          <w:t>4 статьи 39.20</w:t>
        </w:r>
      </w:hyperlink>
      <w:r w:rsidRPr="00E82788">
        <w:rPr>
          <w:rFonts w:eastAsia="Calibri"/>
          <w:sz w:val="18"/>
          <w:szCs w:val="18"/>
        </w:rP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управления.</w:t>
      </w:r>
    </w:p>
    <w:p w:rsidR="00E82788" w:rsidRPr="00E82788" w:rsidRDefault="00E82788" w:rsidP="00E82788">
      <w:pPr>
        <w:ind w:firstLine="540"/>
        <w:jc w:val="both"/>
        <w:rPr>
          <w:sz w:val="18"/>
          <w:szCs w:val="18"/>
        </w:rPr>
      </w:pPr>
      <w:r w:rsidRPr="00E82788">
        <w:rPr>
          <w:sz w:val="18"/>
          <w:szCs w:val="18"/>
        </w:rPr>
        <w:t xml:space="preserve">5. Размер арендной платы за земельный участок, находящийся в собственности муниципального образования «Зоркальцевское сельское поселение», в случае, если вид разрешенного использования такого участка не приведен в приложении к настоящему постановлению и не установлен пунктами 2, 3, 4 настоящего постановления, определяется в размере 15 процентов от кадастровой стоимости такого </w:t>
      </w:r>
      <w:r w:rsidRPr="00E82788">
        <w:rPr>
          <w:rFonts w:eastAsia="Calibri"/>
          <w:sz w:val="18"/>
          <w:szCs w:val="18"/>
        </w:rPr>
        <w:t>земельного участка.</w:t>
      </w:r>
    </w:p>
    <w:p w:rsidR="00E82788" w:rsidRPr="00E82788" w:rsidRDefault="00E82788" w:rsidP="00E82788">
      <w:pPr>
        <w:ind w:right="-142" w:firstLine="540"/>
        <w:jc w:val="both"/>
        <w:rPr>
          <w:sz w:val="18"/>
          <w:szCs w:val="18"/>
        </w:rPr>
      </w:pPr>
      <w:r w:rsidRPr="00E82788">
        <w:rPr>
          <w:sz w:val="18"/>
          <w:szCs w:val="18"/>
        </w:rPr>
        <w:t>6. Настоящее постановление вступает в силу с 01.01.2026 года.</w:t>
      </w:r>
    </w:p>
    <w:p w:rsidR="00E82788" w:rsidRPr="00E82788" w:rsidRDefault="00E82788" w:rsidP="00E82788">
      <w:pPr>
        <w:ind w:firstLine="540"/>
        <w:jc w:val="both"/>
        <w:rPr>
          <w:sz w:val="18"/>
          <w:szCs w:val="18"/>
        </w:rPr>
      </w:pPr>
      <w:r w:rsidRPr="00E82788">
        <w:rPr>
          <w:sz w:val="18"/>
          <w:szCs w:val="18"/>
        </w:rPr>
        <w:t>7. Постановление Администрации Зоркальцевского сельского поселения от 20.12.2023 № 449 «О ставках арендной платы за земельные участки на территории муниципального образования «Зоркальцевское сельское поселение», находящиеся в собственности муниципального образования «Зоркальцевское сельское поселение» на 2024 год» считать утратившим силу.</w:t>
      </w:r>
    </w:p>
    <w:p w:rsidR="00E82788" w:rsidRPr="00E82788" w:rsidRDefault="00E82788" w:rsidP="00E82788">
      <w:pPr>
        <w:tabs>
          <w:tab w:val="left" w:pos="851"/>
        </w:tabs>
        <w:ind w:right="-1" w:firstLine="426"/>
        <w:jc w:val="both"/>
        <w:rPr>
          <w:sz w:val="18"/>
          <w:szCs w:val="18"/>
        </w:rPr>
      </w:pPr>
      <w:r w:rsidRPr="00E82788">
        <w:rPr>
          <w:sz w:val="18"/>
          <w:szCs w:val="18"/>
        </w:rPr>
        <w:t>8. Настоящее постановление направить для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www.zorkpos.tomsk.ru.</w:t>
      </w:r>
    </w:p>
    <w:p w:rsidR="00E82788" w:rsidRPr="00E82788" w:rsidRDefault="00E82788" w:rsidP="00E82788">
      <w:pPr>
        <w:tabs>
          <w:tab w:val="left" w:pos="4500"/>
        </w:tabs>
        <w:ind w:rightChars="-30" w:right="-72"/>
        <w:jc w:val="both"/>
        <w:rPr>
          <w:sz w:val="18"/>
          <w:szCs w:val="18"/>
        </w:rPr>
      </w:pPr>
    </w:p>
    <w:p w:rsidR="00E82788" w:rsidRPr="00E82788" w:rsidRDefault="00E82788" w:rsidP="00E82788">
      <w:pPr>
        <w:tabs>
          <w:tab w:val="left" w:pos="4500"/>
        </w:tabs>
        <w:ind w:rightChars="-30" w:right="-72"/>
        <w:jc w:val="both"/>
        <w:rPr>
          <w:sz w:val="18"/>
          <w:szCs w:val="18"/>
        </w:rPr>
      </w:pPr>
    </w:p>
    <w:p w:rsidR="00E82788" w:rsidRPr="00E82788" w:rsidRDefault="00E82788" w:rsidP="00E82788">
      <w:pPr>
        <w:tabs>
          <w:tab w:val="left" w:pos="4500"/>
        </w:tabs>
        <w:ind w:rightChars="-30" w:right="-72"/>
        <w:jc w:val="both"/>
        <w:rPr>
          <w:sz w:val="18"/>
          <w:szCs w:val="18"/>
        </w:rPr>
      </w:pPr>
    </w:p>
    <w:p w:rsidR="00E82788" w:rsidRPr="00E82788" w:rsidRDefault="00E82788" w:rsidP="00E8278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82788" w:rsidRPr="00E82788" w:rsidRDefault="00E82788" w:rsidP="00E82788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  <w:r w:rsidRPr="00E82788">
        <w:rPr>
          <w:sz w:val="18"/>
          <w:szCs w:val="18"/>
        </w:rPr>
        <w:t xml:space="preserve">И.о. Главы Зоркальцевского </w:t>
      </w:r>
    </w:p>
    <w:p w:rsidR="00E82788" w:rsidRPr="00E82788" w:rsidRDefault="00E82788" w:rsidP="00E82788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  <w:r w:rsidRPr="00E82788">
        <w:rPr>
          <w:sz w:val="18"/>
          <w:szCs w:val="18"/>
        </w:rPr>
        <w:t xml:space="preserve">сельского поселения                                                                                              </w:t>
      </w:r>
    </w:p>
    <w:p w:rsidR="00E82788" w:rsidRPr="00E82788" w:rsidRDefault="00E82788" w:rsidP="00E82788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</w:p>
    <w:p w:rsidR="00E82788" w:rsidRPr="00E82788" w:rsidRDefault="00E82788" w:rsidP="00E82788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</w:p>
    <w:p w:rsidR="00E82788" w:rsidRPr="00E82788" w:rsidRDefault="00E82788" w:rsidP="00E82788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</w:p>
    <w:p w:rsidR="00E82788" w:rsidRPr="00E82788" w:rsidRDefault="00E82788" w:rsidP="00E82788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</w:p>
    <w:p w:rsidR="00E82788" w:rsidRPr="00E82788" w:rsidRDefault="00E82788" w:rsidP="00E82788">
      <w:pPr>
        <w:ind w:left="5387"/>
        <w:rPr>
          <w:b/>
          <w:bCs/>
          <w:sz w:val="18"/>
          <w:szCs w:val="18"/>
        </w:rPr>
      </w:pPr>
      <w:r w:rsidRPr="00E82788">
        <w:rPr>
          <w:bCs/>
          <w:sz w:val="18"/>
          <w:szCs w:val="18"/>
        </w:rPr>
        <w:t xml:space="preserve">Приложение к постановлению Администрации Зоркальцевского сельского поселения </w:t>
      </w:r>
    </w:p>
    <w:p w:rsidR="00E82788" w:rsidRPr="00E82788" w:rsidRDefault="00E82788" w:rsidP="00E82788">
      <w:pPr>
        <w:ind w:left="5387"/>
        <w:rPr>
          <w:b/>
          <w:bCs/>
          <w:sz w:val="18"/>
          <w:szCs w:val="18"/>
        </w:rPr>
      </w:pPr>
      <w:r w:rsidRPr="00E82788">
        <w:rPr>
          <w:bCs/>
          <w:sz w:val="18"/>
          <w:szCs w:val="18"/>
        </w:rPr>
        <w:t>от 24.12.2025 № 784</w:t>
      </w:r>
    </w:p>
    <w:p w:rsidR="00E82788" w:rsidRPr="00E82788" w:rsidRDefault="00E82788" w:rsidP="00E82788">
      <w:pPr>
        <w:ind w:left="4253"/>
        <w:rPr>
          <w:sz w:val="18"/>
          <w:szCs w:val="18"/>
        </w:rPr>
      </w:pPr>
    </w:p>
    <w:p w:rsidR="00E82788" w:rsidRPr="00E82788" w:rsidRDefault="00E82788" w:rsidP="00E82788">
      <w:pPr>
        <w:jc w:val="center"/>
        <w:rPr>
          <w:sz w:val="18"/>
          <w:szCs w:val="18"/>
        </w:rPr>
      </w:pPr>
      <w:r w:rsidRPr="00E82788">
        <w:rPr>
          <w:sz w:val="18"/>
          <w:szCs w:val="18"/>
        </w:rPr>
        <w:t xml:space="preserve">Ставки арендной платы за земельные участки на территории </w:t>
      </w:r>
    </w:p>
    <w:p w:rsidR="00E82788" w:rsidRPr="00E82788" w:rsidRDefault="00E82788" w:rsidP="00E82788">
      <w:pPr>
        <w:jc w:val="center"/>
        <w:rPr>
          <w:sz w:val="18"/>
          <w:szCs w:val="18"/>
        </w:rPr>
      </w:pPr>
      <w:r w:rsidRPr="00E82788">
        <w:rPr>
          <w:sz w:val="18"/>
          <w:szCs w:val="18"/>
        </w:rPr>
        <w:t xml:space="preserve">муниципального образования Зоркальцевское сельское поселение, находящиеся в собственности муниципального образования «Зоркальцевское сельское поселение»  </w:t>
      </w:r>
    </w:p>
    <w:tbl>
      <w:tblPr>
        <w:tblW w:w="94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2"/>
        <w:gridCol w:w="6804"/>
        <w:gridCol w:w="1842"/>
      </w:tblGrid>
      <w:tr w:rsidR="00E82788" w:rsidRPr="00E82788" w:rsidTr="008619A6">
        <w:trPr>
          <w:cantSplit/>
          <w:trHeight w:val="1797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:rsidR="00E82788" w:rsidRPr="00E82788" w:rsidRDefault="00E82788" w:rsidP="008619A6">
            <w:pPr>
              <w:jc w:val="center"/>
              <w:rPr>
                <w:b/>
                <w:sz w:val="18"/>
                <w:szCs w:val="18"/>
              </w:rPr>
            </w:pPr>
            <w:r w:rsidRPr="00E8278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88" w:rsidRPr="00E82788" w:rsidRDefault="00E82788" w:rsidP="008619A6">
            <w:pPr>
              <w:jc w:val="center"/>
              <w:rPr>
                <w:b/>
                <w:sz w:val="18"/>
                <w:szCs w:val="18"/>
              </w:rPr>
            </w:pPr>
            <w:r w:rsidRPr="00E82788">
              <w:rPr>
                <w:b/>
                <w:sz w:val="18"/>
                <w:szCs w:val="18"/>
              </w:rPr>
              <w:t>Разрешенное использование земельных участков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82788" w:rsidRPr="00E82788" w:rsidRDefault="00E82788" w:rsidP="008619A6">
            <w:pPr>
              <w:jc w:val="center"/>
              <w:rPr>
                <w:b/>
                <w:sz w:val="18"/>
                <w:szCs w:val="18"/>
              </w:rPr>
            </w:pPr>
            <w:r w:rsidRPr="00E82788">
              <w:rPr>
                <w:b/>
                <w:sz w:val="18"/>
                <w:szCs w:val="18"/>
              </w:rPr>
              <w:t>Коэффициент вида разрешенного использования  в % отношении от кадастровой стоимости</w:t>
            </w:r>
          </w:p>
        </w:tc>
      </w:tr>
      <w:tr w:rsidR="00E82788" w:rsidRPr="00E82788" w:rsidTr="008619A6">
        <w:trPr>
          <w:cantSplit/>
          <w:trHeight w:val="255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:rsidR="00E82788" w:rsidRPr="00E82788" w:rsidRDefault="00E82788" w:rsidP="008619A6">
            <w:pPr>
              <w:jc w:val="center"/>
              <w:rPr>
                <w:b/>
                <w:sz w:val="18"/>
                <w:szCs w:val="18"/>
              </w:rPr>
            </w:pPr>
            <w:r w:rsidRPr="00E8278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88" w:rsidRPr="00E82788" w:rsidRDefault="00E82788" w:rsidP="008619A6">
            <w:pPr>
              <w:jc w:val="center"/>
              <w:rPr>
                <w:b/>
                <w:sz w:val="18"/>
                <w:szCs w:val="18"/>
              </w:rPr>
            </w:pPr>
            <w:r w:rsidRPr="00E8278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82788" w:rsidRPr="00E82788" w:rsidRDefault="00E82788" w:rsidP="008619A6">
            <w:pPr>
              <w:jc w:val="center"/>
              <w:rPr>
                <w:b/>
                <w:sz w:val="18"/>
                <w:szCs w:val="18"/>
              </w:rPr>
            </w:pPr>
            <w:r w:rsidRPr="00E82788">
              <w:rPr>
                <w:b/>
                <w:sz w:val="18"/>
                <w:szCs w:val="18"/>
              </w:rPr>
              <w:t>3</w:t>
            </w:r>
          </w:p>
        </w:tc>
      </w:tr>
      <w:tr w:rsidR="00E82788" w:rsidRPr="00E82788" w:rsidTr="008619A6">
        <w:trPr>
          <w:cantSplit/>
          <w:trHeight w:val="213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0,7</w:t>
            </w:r>
          </w:p>
        </w:tc>
      </w:tr>
      <w:tr w:rsidR="00E82788" w:rsidRPr="00E82788" w:rsidTr="008619A6">
        <w:trPr>
          <w:cantSplit/>
          <w:trHeight w:val="315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Ведение личного подсобного хозяйства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0,7</w:t>
            </w:r>
          </w:p>
        </w:tc>
      </w:tr>
      <w:tr w:rsidR="00E82788" w:rsidRPr="00E82788" w:rsidTr="008619A6">
        <w:trPr>
          <w:cantSplit/>
          <w:trHeight w:val="513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3.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Малоэтажная многоквартирная жилая застройка, блокированная жилая застройка, жилищное строительство физическими лицами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4</w:t>
            </w:r>
          </w:p>
        </w:tc>
      </w:tr>
      <w:tr w:rsidR="00E82788" w:rsidRPr="00E82788" w:rsidTr="008619A6">
        <w:trPr>
          <w:cantSplit/>
          <w:trHeight w:val="565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4.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Строительство индивидуальных жилых домов, домов блокированной жилой застройки, жилищное строительство юридическими лицами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13</w:t>
            </w:r>
          </w:p>
        </w:tc>
      </w:tr>
      <w:tr w:rsidR="00E82788" w:rsidRPr="00E82788" w:rsidTr="008619A6">
        <w:trPr>
          <w:cantSplit/>
          <w:trHeight w:val="278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5.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Объекты гаражного назначения, размещение гаражей для собственных нужд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8</w:t>
            </w:r>
          </w:p>
        </w:tc>
      </w:tr>
      <w:tr w:rsidR="00E82788" w:rsidRPr="00E82788" w:rsidTr="008619A6">
        <w:trPr>
          <w:cantSplit/>
          <w:trHeight w:val="254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6.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Деловое управление, 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предпринимательство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1,2</w:t>
            </w:r>
          </w:p>
        </w:tc>
      </w:tr>
      <w:tr w:rsidR="00E82788" w:rsidRPr="00E82788" w:rsidTr="008619A6">
        <w:trPr>
          <w:cantSplit/>
          <w:trHeight w:val="1234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7.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ind w:left="-52" w:right="-3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Промышленность:</w:t>
            </w:r>
          </w:p>
          <w:p w:rsidR="00E82788" w:rsidRPr="00E82788" w:rsidRDefault="00E82788" w:rsidP="008619A6">
            <w:pPr>
              <w:ind w:left="-52" w:right="-3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тяжелая, строительная;</w:t>
            </w:r>
          </w:p>
          <w:p w:rsidR="00E82788" w:rsidRPr="00E82788" w:rsidRDefault="00E82788" w:rsidP="008619A6">
            <w:pPr>
              <w:ind w:left="-52" w:right="-3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нефтехимическая (участки площадью свыше 750000 кв. м);</w:t>
            </w:r>
          </w:p>
          <w:p w:rsidR="00E82788" w:rsidRPr="00E82788" w:rsidRDefault="00E82788" w:rsidP="008619A6">
            <w:pPr>
              <w:ind w:left="-52" w:right="-3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нефтехимическая (участки площадью до 750000 кв. м);</w:t>
            </w:r>
          </w:p>
          <w:p w:rsidR="00E82788" w:rsidRPr="00E82788" w:rsidRDefault="00E82788" w:rsidP="008619A6">
            <w:pPr>
              <w:ind w:left="-52" w:right="-3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легкая, пищевая, фармацевтическая;</w:t>
            </w:r>
          </w:p>
        </w:tc>
        <w:tc>
          <w:tcPr>
            <w:tcW w:w="1842" w:type="dxa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6,25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1,04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6,25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6,25</w:t>
            </w:r>
          </w:p>
        </w:tc>
      </w:tr>
      <w:tr w:rsidR="00E82788" w:rsidRPr="00E82788" w:rsidTr="008619A6">
        <w:trPr>
          <w:cantSplit/>
          <w:trHeight w:val="270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8.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ind w:left="-52" w:right="-3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Заготовка древесины</w:t>
            </w:r>
          </w:p>
        </w:tc>
        <w:tc>
          <w:tcPr>
            <w:tcW w:w="1842" w:type="dxa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16,7</w:t>
            </w:r>
          </w:p>
        </w:tc>
      </w:tr>
      <w:tr w:rsidR="00E82788" w:rsidRPr="00E82788" w:rsidTr="008619A6">
        <w:trPr>
          <w:cantSplit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Магазины: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стационарные (капитальные)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нестационарные (временные)</w:t>
            </w:r>
          </w:p>
        </w:tc>
        <w:tc>
          <w:tcPr>
            <w:tcW w:w="1842" w:type="dxa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26,2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52,3</w:t>
            </w:r>
          </w:p>
        </w:tc>
      </w:tr>
      <w:tr w:rsidR="00E82788" w:rsidRPr="00E82788" w:rsidTr="008619A6">
        <w:trPr>
          <w:cantSplit/>
          <w:trHeight w:val="528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Хранение автотранспорта: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гаражи с несколькими стояночными местами;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стоянки автомобильного транспорта</w:t>
            </w:r>
          </w:p>
        </w:tc>
        <w:tc>
          <w:tcPr>
            <w:tcW w:w="1842" w:type="dxa"/>
            <w:vAlign w:val="bottom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4,5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3</w:t>
            </w:r>
          </w:p>
        </w:tc>
      </w:tr>
      <w:tr w:rsidR="00E82788" w:rsidRPr="00E82788" w:rsidTr="008619A6">
        <w:trPr>
          <w:cantSplit/>
          <w:trHeight w:val="1725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11.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Объекты придорожного сервиса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(размещение магазинов сопутствующей торговли, зданий для организации общественного питания в качестве придорожного сервиса, размещение автомобильных моек и прачечных для автомобильных принадлежностей, мастерских, предназначенных для ремонта и обслуживания автомобилей)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15</w:t>
            </w:r>
          </w:p>
        </w:tc>
      </w:tr>
      <w:tr w:rsidR="00E82788" w:rsidRPr="00E82788" w:rsidTr="008619A6">
        <w:trPr>
          <w:cantSplit/>
          <w:trHeight w:val="300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12.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3</w:t>
            </w:r>
          </w:p>
        </w:tc>
      </w:tr>
      <w:tr w:rsidR="00E82788" w:rsidRPr="00E82788" w:rsidTr="008619A6">
        <w:trPr>
          <w:cantSplit/>
          <w:trHeight w:val="130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13.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Отдых (рекреация), спорт, автодромы, туристическое обслуживание, </w:t>
            </w:r>
            <w:proofErr w:type="spellStart"/>
            <w:r w:rsidRPr="00E82788">
              <w:rPr>
                <w:sz w:val="18"/>
                <w:szCs w:val="18"/>
              </w:rPr>
              <w:t>природно</w:t>
            </w:r>
            <w:proofErr w:type="spellEnd"/>
            <w:r w:rsidRPr="00E82788">
              <w:rPr>
                <w:sz w:val="18"/>
                <w:szCs w:val="18"/>
              </w:rPr>
              <w:t xml:space="preserve"> – познавательный туризм, охота и рыбалка, причалы для маломерных судов, поля для гольфа или конных прогулок: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 границах населенных пунктов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- вне границ населенных пунктов  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0,52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0,21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14.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Ритуальная деятельность 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(размещение кладбищ, крематориев и мест захоронений, размещение соответствующий культовых сооружений), 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специальная деятельность </w:t>
            </w:r>
          </w:p>
          <w:p w:rsidR="00E82788" w:rsidRPr="00E82788" w:rsidRDefault="00E82788" w:rsidP="008619A6">
            <w:pPr>
              <w:rPr>
                <w:b/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(размещение, хранение, захоронение, утилизация, накопление, обработка, обезвреживание отходов и веществ)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1,88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15.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E82788">
              <w:rPr>
                <w:rFonts w:eastAsia="Calibri"/>
                <w:sz w:val="18"/>
                <w:szCs w:val="18"/>
              </w:rPr>
              <w:t xml:space="preserve">Растениеводство, питомники, </w:t>
            </w:r>
          </w:p>
          <w:p w:rsidR="00E82788" w:rsidRPr="00E82788" w:rsidRDefault="00E82788" w:rsidP="008619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82788">
              <w:rPr>
                <w:rFonts w:eastAsia="Calibri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1,1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16.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Хранение и переработка сельскохозяйственной продукции (размещение зданий, сооружений, используемых для производства хранения и первичной и глубокой переработки сельскохозяйственной продукции):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 границах населенных пунктов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- вне границ населенных пунктов  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20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17.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Обеспечение сельскохозяйственного производства (размещение </w:t>
            </w:r>
            <w:proofErr w:type="spellStart"/>
            <w:r w:rsidRPr="00E82788">
              <w:rPr>
                <w:sz w:val="18"/>
                <w:szCs w:val="18"/>
              </w:rPr>
              <w:t>машинно</w:t>
            </w:r>
            <w:proofErr w:type="spellEnd"/>
            <w:r w:rsidRPr="00E82788">
              <w:rPr>
                <w:sz w:val="18"/>
                <w:szCs w:val="18"/>
              </w:rPr>
              <w:t xml:space="preserve"> – транспортных и ремонтных станций, стоянок, ангаров и гаражей для сельскохозяйственной техники, амбаров,</w:t>
            </w:r>
            <w:r w:rsidRPr="00E82788">
              <w:rPr>
                <w:rFonts w:eastAsia="Calibri"/>
                <w:sz w:val="18"/>
                <w:szCs w:val="18"/>
              </w:rPr>
              <w:t xml:space="preserve"> водонапорных башен, трансформаторных станций и иного технического оборудования, используемого для ведения сельского хозяйства</w:t>
            </w:r>
            <w:r w:rsidRPr="00E82788">
              <w:rPr>
                <w:sz w:val="18"/>
                <w:szCs w:val="18"/>
              </w:rPr>
              <w:t>):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 границах населенных пунктов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- вне границ населенных пунктов  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31,3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4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18.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Животноводство, пчеловодство, рыбоводство, </w:t>
            </w:r>
            <w:r w:rsidRPr="00E82788">
              <w:rPr>
                <w:rFonts w:eastAsia="Calibri"/>
                <w:sz w:val="18"/>
                <w:szCs w:val="18"/>
              </w:rPr>
              <w:t>размещение зданий, сооружений, используемых для содержания и разведения сельскохозяйственных животных: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 границах населенных пунктов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вне границ населенных пунктов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выпас скота, сенокошение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25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5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19.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Гидротехнические сооружения  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5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20.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Воздушный транспорт: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размещение объектов необходимых для взлета и приземления воздушных судов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аэродромы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вертолетные площадки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3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0,005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21.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Ведение огородничества, огородничество, овощеводство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5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22.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Ведение садоводства, садоводство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3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23.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Ведение личного подсобного хозяйства на полевых участках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</w:t>
            </w:r>
          </w:p>
        </w:tc>
      </w:tr>
      <w:tr w:rsidR="00E82788" w:rsidRPr="00E82788" w:rsidTr="008619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24.</w:t>
            </w:r>
          </w:p>
        </w:tc>
        <w:tc>
          <w:tcPr>
            <w:tcW w:w="6804" w:type="dxa"/>
            <w:shd w:val="clear" w:color="auto" w:fill="auto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Коммунальное обслуживание, связь, энергетика:</w:t>
            </w:r>
          </w:p>
          <w:p w:rsidR="00E82788" w:rsidRPr="00E82788" w:rsidRDefault="00E82788" w:rsidP="008619A6">
            <w:pPr>
              <w:jc w:val="both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- объекты связи стационарные 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объекты электроэнергетики линейные и стационарные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АТС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поставка воды (водозаборы, насосные станции, водопроводы), поставка тепла (котельные), отвод канализационных стоков (очистные сооружения, канализация), за исключением объектов газоснабжения</w:t>
            </w:r>
          </w:p>
        </w:tc>
        <w:tc>
          <w:tcPr>
            <w:tcW w:w="1842" w:type="dxa"/>
            <w:shd w:val="clear" w:color="auto" w:fill="auto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100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5 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40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</w:t>
            </w:r>
          </w:p>
        </w:tc>
      </w:tr>
      <w:tr w:rsidR="00E82788" w:rsidRPr="00E82788" w:rsidTr="008619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lastRenderedPageBreak/>
              <w:t>25.</w:t>
            </w:r>
          </w:p>
        </w:tc>
        <w:tc>
          <w:tcPr>
            <w:tcW w:w="6804" w:type="dxa"/>
            <w:shd w:val="clear" w:color="auto" w:fill="auto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Объекты газоснабжения</w:t>
            </w:r>
          </w:p>
        </w:tc>
        <w:tc>
          <w:tcPr>
            <w:tcW w:w="1842" w:type="dxa"/>
            <w:shd w:val="clear" w:color="auto" w:fill="auto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</w:t>
            </w:r>
          </w:p>
        </w:tc>
      </w:tr>
      <w:tr w:rsidR="00E82788" w:rsidRPr="00E82788" w:rsidTr="008619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6804" w:type="dxa"/>
            <w:shd w:val="clear" w:color="auto" w:fill="auto"/>
          </w:tcPr>
          <w:p w:rsidR="00E82788" w:rsidRPr="00E82788" w:rsidRDefault="00E82788" w:rsidP="008619A6">
            <w:pPr>
              <w:jc w:val="both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Транспорт </w:t>
            </w:r>
            <w:r w:rsidRPr="00E82788">
              <w:rPr>
                <w:rFonts w:eastAsia="Calibri"/>
                <w:sz w:val="18"/>
                <w:szCs w:val="18"/>
              </w:rPr>
              <w:t xml:space="preserve">(размещение различного рода дорог и путей </w:t>
            </w:r>
            <w:proofErr w:type="gramStart"/>
            <w:r w:rsidRPr="00E82788">
              <w:rPr>
                <w:rFonts w:eastAsia="Calibri"/>
                <w:sz w:val="18"/>
                <w:szCs w:val="18"/>
              </w:rPr>
              <w:t xml:space="preserve">сообщения </w:t>
            </w:r>
            <w:r w:rsidRPr="00E82788">
              <w:rPr>
                <w:sz w:val="18"/>
                <w:szCs w:val="18"/>
              </w:rPr>
              <w:t xml:space="preserve"> железнодорожного</w:t>
            </w:r>
            <w:proofErr w:type="gramEnd"/>
            <w:r w:rsidRPr="00E82788">
              <w:rPr>
                <w:sz w:val="18"/>
                <w:szCs w:val="18"/>
              </w:rPr>
              <w:t>, автомобильного, водного транспорта):</w:t>
            </w:r>
          </w:p>
          <w:p w:rsidR="00E82788" w:rsidRPr="00E82788" w:rsidRDefault="00E82788" w:rsidP="008619A6">
            <w:pPr>
              <w:jc w:val="both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 границах населенного пункта:</w:t>
            </w:r>
          </w:p>
          <w:p w:rsidR="00E82788" w:rsidRPr="00E82788" w:rsidRDefault="00E82788" w:rsidP="008619A6">
            <w:pPr>
              <w:jc w:val="both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вне границ населенного пункта: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82788" w:rsidRPr="00E82788" w:rsidRDefault="00E82788" w:rsidP="008619A6">
            <w:pPr>
              <w:tabs>
                <w:tab w:val="left" w:pos="1275"/>
                <w:tab w:val="center" w:pos="1451"/>
              </w:tabs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tabs>
                <w:tab w:val="left" w:pos="1275"/>
                <w:tab w:val="center" w:pos="1451"/>
              </w:tabs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8</w:t>
            </w:r>
          </w:p>
          <w:p w:rsidR="00E82788" w:rsidRPr="00E82788" w:rsidRDefault="00E82788" w:rsidP="008619A6">
            <w:pPr>
              <w:tabs>
                <w:tab w:val="left" w:pos="1275"/>
                <w:tab w:val="center" w:pos="1451"/>
              </w:tabs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100</w:t>
            </w:r>
          </w:p>
        </w:tc>
      </w:tr>
      <w:tr w:rsidR="00E82788" w:rsidRPr="00E82788" w:rsidTr="008619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27.</w:t>
            </w:r>
          </w:p>
        </w:tc>
        <w:tc>
          <w:tcPr>
            <w:tcW w:w="6804" w:type="dxa"/>
            <w:shd w:val="clear" w:color="auto" w:fill="auto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Склады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Складирование ПГС, песка, щебня и вскрышных пород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50</w:t>
            </w:r>
          </w:p>
        </w:tc>
      </w:tr>
      <w:tr w:rsidR="00E82788" w:rsidRPr="00E82788" w:rsidTr="008619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28.</w:t>
            </w:r>
          </w:p>
        </w:tc>
        <w:tc>
          <w:tcPr>
            <w:tcW w:w="6804" w:type="dxa"/>
            <w:shd w:val="clear" w:color="auto" w:fill="auto"/>
          </w:tcPr>
          <w:p w:rsidR="00E82788" w:rsidRPr="00E82788" w:rsidRDefault="00E82788" w:rsidP="008619A6">
            <w:pPr>
              <w:jc w:val="both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Благоустройство и озеленение</w:t>
            </w:r>
          </w:p>
        </w:tc>
        <w:tc>
          <w:tcPr>
            <w:tcW w:w="1842" w:type="dxa"/>
            <w:shd w:val="clear" w:color="auto" w:fill="auto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0,5</w:t>
            </w:r>
          </w:p>
        </w:tc>
      </w:tr>
    </w:tbl>
    <w:p w:rsidR="008C479E" w:rsidRDefault="008C479E" w:rsidP="0031485A">
      <w:pPr>
        <w:tabs>
          <w:tab w:val="left" w:pos="5334"/>
        </w:tabs>
        <w:rPr>
          <w:b/>
          <w:sz w:val="18"/>
          <w:szCs w:val="18"/>
        </w:rPr>
      </w:pPr>
    </w:p>
    <w:p w:rsidR="00954A89" w:rsidRPr="00D0383D" w:rsidRDefault="00954A89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45" w:rsidRDefault="009B0045">
      <w:r>
        <w:separator/>
      </w:r>
    </w:p>
  </w:endnote>
  <w:endnote w:type="continuationSeparator" w:id="0">
    <w:p w:rsidR="009B0045" w:rsidRDefault="009B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7B51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45" w:rsidRDefault="009B0045">
      <w:r>
        <w:separator/>
      </w:r>
    </w:p>
  </w:footnote>
  <w:footnote w:type="continuationSeparator" w:id="0">
    <w:p w:rsidR="009B0045" w:rsidRDefault="009B0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4B0C2E">
      <w:rPr>
        <w:b/>
        <w:sz w:val="22"/>
        <w:szCs w:val="22"/>
      </w:rPr>
      <w:t>9</w:t>
    </w:r>
    <w:r w:rsidR="00E82788">
      <w:rPr>
        <w:b/>
        <w:sz w:val="22"/>
        <w:szCs w:val="22"/>
      </w:rPr>
      <w:t>7</w:t>
    </w:r>
  </w:p>
  <w:p w:rsidR="00421BFC" w:rsidRPr="008911AB" w:rsidRDefault="00E82788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25</w:t>
    </w:r>
    <w:r w:rsidR="004B0C2E">
      <w:rPr>
        <w:b/>
        <w:sz w:val="18"/>
        <w:szCs w:val="18"/>
      </w:rPr>
      <w:t>.12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4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5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6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7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8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9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0C1B2C0B"/>
    <w:multiLevelType w:val="hybridMultilevel"/>
    <w:tmpl w:val="A6687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5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8" w15:restartNumberingAfterBreak="0">
    <w:nsid w:val="3169592C"/>
    <w:multiLevelType w:val="hybridMultilevel"/>
    <w:tmpl w:val="E83CF3AC"/>
    <w:lvl w:ilvl="0" w:tplc="C6A685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42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0"/>
  </w:num>
  <w:num w:numId="2">
    <w:abstractNumId w:val="0"/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41"/>
  </w:num>
  <w:num w:numId="6">
    <w:abstractNumId w:val="7"/>
  </w:num>
  <w:num w:numId="7">
    <w:abstractNumId w:val="6"/>
  </w:num>
  <w:num w:numId="8">
    <w:abstractNumId w:val="5"/>
  </w:num>
  <w:num w:numId="9">
    <w:abstractNumId w:val="27"/>
  </w:num>
  <w:num w:numId="10">
    <w:abstractNumId w:val="14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9"/>
  </w:num>
  <w:num w:numId="15">
    <w:abstractNumId w:val="31"/>
  </w:num>
  <w:num w:numId="16">
    <w:abstractNumId w:val="33"/>
  </w:num>
  <w:num w:numId="17">
    <w:abstractNumId w:val="47"/>
  </w:num>
  <w:num w:numId="18">
    <w:abstractNumId w:val="38"/>
  </w:num>
  <w:num w:numId="19">
    <w:abstractNumId w:val="15"/>
  </w:num>
  <w:num w:numId="20">
    <w:abstractNumId w:val="20"/>
  </w:num>
  <w:num w:numId="21">
    <w:abstractNumId w:val="24"/>
  </w:num>
  <w:num w:numId="22">
    <w:abstractNumId w:val="32"/>
  </w:num>
  <w:num w:numId="23">
    <w:abstractNumId w:val="49"/>
  </w:num>
  <w:num w:numId="24">
    <w:abstractNumId w:val="21"/>
  </w:num>
  <w:num w:numId="25">
    <w:abstractNumId w:val="48"/>
  </w:num>
  <w:num w:numId="26">
    <w:abstractNumId w:val="22"/>
  </w:num>
  <w:num w:numId="27">
    <w:abstractNumId w:val="16"/>
  </w:num>
  <w:num w:numId="28">
    <w:abstractNumId w:val="19"/>
  </w:num>
  <w:num w:numId="29">
    <w:abstractNumId w:val="11"/>
  </w:num>
  <w:num w:numId="30">
    <w:abstractNumId w:val="45"/>
  </w:num>
  <w:num w:numId="31">
    <w:abstractNumId w:val="51"/>
  </w:num>
  <w:num w:numId="32">
    <w:abstractNumId w:val="26"/>
  </w:num>
  <w:num w:numId="33">
    <w:abstractNumId w:val="35"/>
  </w:num>
  <w:num w:numId="34">
    <w:abstractNumId w:val="40"/>
  </w:num>
  <w:num w:numId="35">
    <w:abstractNumId w:val="44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0"/>
  </w:num>
  <w:num w:numId="39">
    <w:abstractNumId w:val="34"/>
  </w:num>
  <w:num w:numId="40">
    <w:abstractNumId w:val="17"/>
  </w:num>
  <w:num w:numId="41">
    <w:abstractNumId w:val="18"/>
  </w:num>
  <w:num w:numId="42">
    <w:abstractNumId w:val="42"/>
  </w:num>
  <w:num w:numId="43">
    <w:abstractNumId w:val="29"/>
  </w:num>
  <w:num w:numId="44">
    <w:abstractNumId w:val="30"/>
  </w:num>
  <w:num w:numId="45">
    <w:abstractNumId w:val="25"/>
  </w:num>
  <w:num w:numId="46">
    <w:abstractNumId w:val="46"/>
  </w:num>
  <w:num w:numId="47">
    <w:abstractNumId w:val="1"/>
  </w:num>
  <w:num w:numId="48">
    <w:abstractNumId w:val="13"/>
  </w:num>
  <w:num w:numId="49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7A4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4A89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0045"/>
    <w:rsid w:val="009B1133"/>
    <w:rsid w:val="009B1C4E"/>
    <w:rsid w:val="009B1C65"/>
    <w:rsid w:val="009B2AE9"/>
    <w:rsid w:val="009B4DDE"/>
    <w:rsid w:val="009B5045"/>
    <w:rsid w:val="009B69A4"/>
    <w:rsid w:val="009B75E3"/>
    <w:rsid w:val="009B7B51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2788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416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62C5C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uiPriority w:val="99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76DEC75234A7581B993844BD7D805724B90C6C82A20D870732C84A7F66F5247C4AA1BD8AE76136462E64A919827C6C83EF76DC774z9L0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F49693EF26F84CE4ED5378BBF58BA2396AB74BC29D728D863DC387CED47C45DE237DF0D06F9C1AD91B765C1D7F64B5912C189611e3Q5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0F49693EF26F84CE4ED5378BBF58BA2396AB74BC29D728D863DC387CED47C45DE237DF0D0609C1AD91B765C1D7F64B5912C189611e3Q5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7B91-757C-4A0A-87C1-C725B3EF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11581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22</cp:revision>
  <cp:lastPrinted>2015-07-08T08:42:00Z</cp:lastPrinted>
  <dcterms:created xsi:type="dcterms:W3CDTF">2025-07-23T09:51:00Z</dcterms:created>
  <dcterms:modified xsi:type="dcterms:W3CDTF">2025-12-25T03:07:00Z</dcterms:modified>
</cp:coreProperties>
</file>